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/>
        </w:rPr>
      </w:pPr>
      <w:r>
        <w:rPr>
          <w:b/>
        </w:rPr>
        <w:t>長庚大學 生物醫學工程研究所 預備研究生甄選辦法</w:t>
      </w:r>
    </w:p>
    <w:p>
      <w:pPr>
        <w:spacing w:before="64"/>
        <w:ind w:left="0" w:right="160" w:firstLine="0"/>
        <w:jc w:val="right"/>
        <w:rPr>
          <w:sz w:val="20"/>
        </w:rPr>
      </w:pPr>
      <w:r>
        <w:rPr>
          <w:w w:val="95"/>
          <w:sz w:val="20"/>
        </w:rPr>
        <w:t>108.03.15</w:t>
      </w:r>
      <w:r>
        <w:rPr>
          <w:spacing w:val="-1"/>
          <w:w w:val="95"/>
          <w:sz w:val="20"/>
        </w:rPr>
        <w:t> 所務會議訂定</w:t>
      </w:r>
    </w:p>
    <w:p>
      <w:pPr>
        <w:pStyle w:val="BodyText"/>
        <w:ind w:left="0" w:firstLine="0"/>
        <w:rPr>
          <w:sz w:val="19"/>
        </w:rPr>
      </w:pPr>
    </w:p>
    <w:p>
      <w:pPr>
        <w:pStyle w:val="BodyText"/>
        <w:spacing w:line="328" w:lineRule="auto"/>
        <w:ind w:left="121" w:right="1460" w:firstLine="0"/>
      </w:pPr>
      <w:r>
        <w:rPr/>
        <w:t>一、本辦法依據「長庚大學學生修讀學碩學程甄選規定」配合擬定。</w:t>
      </w:r>
      <w:r>
        <w:rPr>
          <w:spacing w:val="4"/>
        </w:rPr>
        <w:t>二、甄選資格：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335" w:lineRule="exact" w:before="0" w:after="0"/>
        <w:ind w:left="823" w:right="0" w:hanging="182"/>
        <w:jc w:val="left"/>
        <w:rPr>
          <w:sz w:val="24"/>
        </w:rPr>
      </w:pPr>
      <w:r>
        <w:rPr>
          <w:sz w:val="24"/>
        </w:rPr>
        <w:t>本校大學部工學院及醫學院、修滿五學期之各學系三年級以上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含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學生。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328" w:lineRule="auto" w:before="125" w:after="0"/>
        <w:ind w:left="118" w:right="1040" w:firstLine="523"/>
        <w:jc w:val="left"/>
        <w:rPr>
          <w:sz w:val="24"/>
        </w:rPr>
      </w:pPr>
      <w:r>
        <w:rPr>
          <w:spacing w:val="-1"/>
          <w:sz w:val="24"/>
        </w:rPr>
        <w:t>取得預備研究生資格學生必須於四年級</w:t>
      </w:r>
      <w:r>
        <w:rPr>
          <w:sz w:val="24"/>
        </w:rPr>
        <w:t>（含）之前取得學士學位。</w:t>
      </w:r>
      <w:r>
        <w:rPr>
          <w:spacing w:val="-11"/>
          <w:sz w:val="24"/>
        </w:rPr>
        <w:t>三、 甄選程序：</w:t>
      </w: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328" w:lineRule="auto" w:before="0" w:after="0"/>
        <w:ind w:left="918" w:right="100" w:hanging="281"/>
        <w:jc w:val="both"/>
        <w:rPr>
          <w:sz w:val="24"/>
        </w:rPr>
      </w:pPr>
      <w:r>
        <w:rPr>
          <w:spacing w:val="-5"/>
          <w:sz w:val="24"/>
        </w:rPr>
        <w:t>有意者需於學校公告期限內，將審查資料及填妥之「長庚大學學生修讀學、</w:t>
      </w:r>
      <w:r>
        <w:rPr>
          <w:sz w:val="24"/>
        </w:rPr>
        <w:t>碩士學程申請表」提交原就讀系。</w:t>
      </w:r>
    </w:p>
    <w:p>
      <w:pPr>
        <w:pStyle w:val="ListParagraph"/>
        <w:numPr>
          <w:ilvl w:val="0"/>
          <w:numId w:val="2"/>
        </w:numPr>
        <w:tabs>
          <w:tab w:pos="823" w:val="left" w:leader="none"/>
        </w:tabs>
        <w:spacing w:line="328" w:lineRule="auto" w:before="3" w:after="0"/>
        <w:ind w:left="821" w:right="155" w:hanging="180"/>
        <w:jc w:val="both"/>
        <w:rPr>
          <w:sz w:val="24"/>
        </w:rPr>
      </w:pPr>
      <w:r>
        <w:rPr>
          <w:sz w:val="24"/>
        </w:rPr>
        <w:t>審查資料包括：申請表、歷年成績單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含班級名次及操行成績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、教師推薦信</w:t>
      </w:r>
      <w:r>
        <w:rPr>
          <w:spacing w:val="-3"/>
          <w:sz w:val="24"/>
        </w:rPr>
        <w:t>二封和其他有助於審查之書面資料</w:t>
      </w:r>
      <w:r>
        <w:rPr>
          <w:spacing w:val="-2"/>
          <w:sz w:val="24"/>
        </w:rPr>
        <w:t>（如：自傳、專題、實習或技術報告、研</w:t>
      </w:r>
      <w:r>
        <w:rPr>
          <w:sz w:val="24"/>
        </w:rPr>
        <w:t>究計畫書、社團活動、得獎證明等</w:t>
      </w:r>
      <w:r>
        <w:rPr>
          <w:spacing w:val="-120"/>
          <w:sz w:val="24"/>
        </w:rPr>
        <w:t>）</w:t>
      </w:r>
      <w:r>
        <w:rPr>
          <w:sz w:val="24"/>
        </w:rPr>
        <w:t>。</w:t>
      </w:r>
    </w:p>
    <w:p>
      <w:pPr>
        <w:pStyle w:val="BodyText"/>
        <w:spacing w:line="328" w:lineRule="auto"/>
        <w:ind w:left="735" w:right="6502" w:hanging="588"/>
      </w:pPr>
      <w:r>
        <w:rPr/>
        <w:t>四、甄選評分方法：</w:t>
      </w:r>
      <w:r>
        <w:rPr>
          <w:spacing w:val="-117"/>
        </w:rPr>
        <w:t> </w:t>
      </w:r>
      <w:r>
        <w:rPr/>
        <w:t>書面審查。</w:t>
      </w:r>
    </w:p>
    <w:p>
      <w:pPr>
        <w:pStyle w:val="BodyText"/>
        <w:spacing w:line="335" w:lineRule="exact"/>
        <w:ind w:left="162" w:firstLine="0"/>
      </w:pPr>
      <w:r>
        <w:rPr>
          <w:spacing w:val="-5"/>
        </w:rPr>
        <w:t>五、 修業及學分規定：</w:t>
      </w: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240" w:lineRule="auto" w:before="125" w:after="0"/>
        <w:ind w:left="918" w:right="0" w:hanging="281"/>
        <w:jc w:val="left"/>
        <w:rPr>
          <w:sz w:val="24"/>
        </w:rPr>
      </w:pPr>
      <w:r>
        <w:rPr>
          <w:sz w:val="24"/>
        </w:rPr>
        <w:t>學碩士修業年限五至七年。</w:t>
      </w: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240" w:lineRule="auto" w:before="124" w:after="0"/>
        <w:ind w:left="918" w:right="0" w:hanging="281"/>
        <w:jc w:val="left"/>
        <w:rPr>
          <w:sz w:val="24"/>
        </w:rPr>
      </w:pPr>
      <w:r>
        <w:rPr>
          <w:sz w:val="24"/>
        </w:rPr>
        <w:t>必修及選修科目依照本所碩士班必選修科目表規定實施。</w:t>
      </w: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328" w:lineRule="auto" w:before="125" w:after="0"/>
        <w:ind w:left="918" w:right="165" w:hanging="281"/>
        <w:jc w:val="left"/>
        <w:rPr>
          <w:sz w:val="24"/>
        </w:rPr>
      </w:pPr>
      <w:r>
        <w:rPr>
          <w:sz w:val="24"/>
        </w:rPr>
        <w:t>碩士班預備研究生所選修之研究所課程若已計入大學部畢業學分內，不得再申請抵免碩士班學分。</w:t>
      </w: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335" w:lineRule="exact" w:before="0" w:after="0"/>
        <w:ind w:left="918" w:right="0" w:hanging="281"/>
        <w:jc w:val="left"/>
        <w:rPr>
          <w:sz w:val="24"/>
        </w:rPr>
      </w:pPr>
      <w:r>
        <w:rPr>
          <w:sz w:val="24"/>
        </w:rPr>
        <w:t>研究所畢業所需學分需符合本所碩士生學位之規定。</w:t>
      </w: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328" w:lineRule="auto" w:before="125" w:after="0"/>
        <w:ind w:left="918" w:right="165" w:hanging="281"/>
        <w:jc w:val="left"/>
        <w:rPr>
          <w:sz w:val="24"/>
        </w:rPr>
      </w:pPr>
      <w:r>
        <w:rPr>
          <w:sz w:val="24"/>
        </w:rPr>
        <w:t>經本所審查通過之申請者，必須於甄選公佈後一個月內選定指導教授，並於大四上即開始選修本所課程，否則取消資格。</w:t>
      </w:r>
    </w:p>
    <w:p>
      <w:pPr>
        <w:pStyle w:val="BodyText"/>
        <w:spacing w:line="335" w:lineRule="exact"/>
        <w:ind w:left="162" w:firstLine="0"/>
      </w:pPr>
      <w:r>
        <w:rPr>
          <w:spacing w:val="-1"/>
        </w:rPr>
        <w:t>七、本辦法經所務會議通過，呈教務處備查後公佈實施；修正時亦同。</w:t>
      </w:r>
    </w:p>
    <w:sectPr>
      <w:type w:val="continuous"/>
      <w:pgSz w:w="11910" w:h="16840"/>
      <w:pgMar w:top="1040" w:bottom="280" w:left="15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Fan Heiti Std B">
    <w:altName w:val="Adobe Fan Heiti Std B"/>
    <w:charset w:val="80"/>
    <w:family w:val="swiss"/>
    <w:pitch w:val="variable"/>
  </w:font>
  <w:font w:name="MingLiU">
    <w:altName w:val="MingLiU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18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710" w:hanging="2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501" w:hanging="2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291" w:hanging="2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82" w:hanging="2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873" w:hanging="2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663" w:hanging="2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454" w:hanging="2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5" w:hanging="281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18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710" w:hanging="2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501" w:hanging="2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291" w:hanging="2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82" w:hanging="2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873" w:hanging="2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663" w:hanging="2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454" w:hanging="2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5" w:hanging="281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3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620" w:hanging="1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421" w:hanging="1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221" w:hanging="1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22" w:hanging="1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823" w:hanging="1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623" w:hanging="1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424" w:hanging="1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25" w:hanging="181"/>
      </w:pPr>
      <w:rPr>
        <w:rFonts w:hint="default"/>
        <w:lang w:val="en-US" w:eastAsia="zh-tw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" w:hAnsi="MingLiU" w:eastAsia="MingLiU" w:cs="MingLiU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918" w:hanging="281"/>
    </w:pPr>
    <w:rPr>
      <w:rFonts w:ascii="MingLiU" w:hAnsi="MingLiU" w:eastAsia="MingLiU" w:cs="MingLiU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461" w:lineRule="exact"/>
      <w:ind w:left="1254" w:right="1250"/>
      <w:jc w:val="center"/>
    </w:pPr>
    <w:rPr>
      <w:rFonts w:ascii="Adobe Fan Heiti Std B" w:hAnsi="Adobe Fan Heiti Std B" w:eastAsia="Adobe Fan Heiti Std B" w:cs="Adobe Fan Heiti Std B"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125"/>
      <w:ind w:left="918" w:hanging="281"/>
    </w:pPr>
    <w:rPr>
      <w:rFonts w:ascii="MingLiU" w:hAnsi="MingLiU" w:eastAsia="MingLiU" w:cs="MingLiU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kigi</dc:creator>
  <dc:title>長庚大學化工與材料工程學系碩士班預備研究生</dc:title>
  <dcterms:created xsi:type="dcterms:W3CDTF">2022-02-09T04:24:18Z</dcterms:created>
  <dcterms:modified xsi:type="dcterms:W3CDTF">2022-02-09T04:24:18Z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2022-02-09T00:00:00Z</vt:filetime>
  </property>
</Properties>
</file>