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11" w:rsidRDefault="00EB33F7" w:rsidP="00EB33F7">
      <w:pPr>
        <w:jc w:val="center"/>
        <w:rPr>
          <w:rFonts w:ascii="標楷體" w:eastAsia="標楷體" w:hAnsi="標楷體"/>
          <w:sz w:val="36"/>
          <w:szCs w:val="36"/>
        </w:rPr>
      </w:pPr>
      <w:r w:rsidRPr="00917716">
        <w:rPr>
          <w:rFonts w:ascii="標楷體" w:eastAsia="標楷體" w:hAnsi="標楷體" w:hint="eastAsia"/>
          <w:sz w:val="36"/>
          <w:szCs w:val="36"/>
        </w:rPr>
        <w:t>長庚大學生物醫學工程所博士班研究生修業辦法</w:t>
      </w:r>
    </w:p>
    <w:p w:rsidR="00525ADD" w:rsidRPr="00525ADD" w:rsidRDefault="00B71BDC" w:rsidP="002571A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108</w:t>
      </w:r>
      <w:r w:rsidR="00525ADD" w:rsidRPr="002571A4">
        <w:rPr>
          <w:rFonts w:ascii="標楷體" w:eastAsia="標楷體" w:hAnsi="標楷體" w:hint="eastAsia"/>
          <w:szCs w:val="24"/>
        </w:rPr>
        <w:t>0</w:t>
      </w:r>
      <w:r w:rsidR="00525ADD">
        <w:rPr>
          <w:rFonts w:ascii="標楷體" w:eastAsia="標楷體" w:hAnsi="標楷體" w:hint="eastAsia"/>
          <w:szCs w:val="24"/>
        </w:rPr>
        <w:t>3</w:t>
      </w:r>
      <w:r w:rsidR="00525ADD" w:rsidRPr="002571A4">
        <w:rPr>
          <w:rFonts w:ascii="標楷體" w:eastAsia="標楷體" w:hAnsi="標楷體" w:hint="eastAsia"/>
          <w:szCs w:val="24"/>
        </w:rPr>
        <w:t>27</w:t>
      </w:r>
      <w:r w:rsidR="00525ADD">
        <w:rPr>
          <w:rFonts w:ascii="標楷體" w:eastAsia="標楷體" w:hAnsi="標楷體" w:hint="eastAsia"/>
          <w:szCs w:val="24"/>
        </w:rPr>
        <w:t>課委會</w:t>
      </w:r>
      <w:r w:rsidR="003F52E7">
        <w:rPr>
          <w:rFonts w:ascii="標楷體" w:eastAsia="標楷體" w:hAnsi="標楷體" w:hint="eastAsia"/>
          <w:szCs w:val="24"/>
        </w:rPr>
        <w:t>修訂</w:t>
      </w:r>
      <w:r w:rsidR="00525ADD">
        <w:rPr>
          <w:rFonts w:ascii="標楷體" w:eastAsia="標楷體" w:hAnsi="標楷體" w:hint="eastAsia"/>
          <w:szCs w:val="24"/>
        </w:rPr>
        <w:t>經所務會議通過後實施</w:t>
      </w:r>
    </w:p>
    <w:p w:rsidR="002571A4" w:rsidRDefault="00B71BDC" w:rsidP="002571A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108</w:t>
      </w:r>
      <w:r w:rsidR="002571A4" w:rsidRPr="002571A4">
        <w:rPr>
          <w:rFonts w:ascii="標楷體" w:eastAsia="標楷體" w:hAnsi="標楷體" w:hint="eastAsia"/>
          <w:szCs w:val="24"/>
        </w:rPr>
        <w:t>0</w:t>
      </w:r>
      <w:r w:rsidR="00C22689">
        <w:rPr>
          <w:rFonts w:ascii="標楷體" w:eastAsia="標楷體" w:hAnsi="標楷體"/>
          <w:szCs w:val="24"/>
        </w:rPr>
        <w:t>9</w:t>
      </w:r>
      <w:r w:rsidR="002571A4" w:rsidRPr="002571A4">
        <w:rPr>
          <w:rFonts w:ascii="標楷體" w:eastAsia="標楷體" w:hAnsi="標楷體" w:hint="eastAsia"/>
          <w:szCs w:val="24"/>
        </w:rPr>
        <w:t>27</w:t>
      </w:r>
      <w:r w:rsidR="000C2C8A">
        <w:rPr>
          <w:rFonts w:ascii="標楷體" w:eastAsia="標楷體" w:hAnsi="標楷體" w:hint="eastAsia"/>
          <w:szCs w:val="24"/>
        </w:rPr>
        <w:t>課委會</w:t>
      </w:r>
      <w:r w:rsidR="003F52E7">
        <w:rPr>
          <w:rFonts w:ascii="標楷體" w:eastAsia="標楷體" w:hAnsi="標楷體" w:hint="eastAsia"/>
          <w:szCs w:val="24"/>
        </w:rPr>
        <w:t>修訂</w:t>
      </w:r>
      <w:r w:rsidR="000C2C8A">
        <w:rPr>
          <w:rFonts w:ascii="標楷體" w:eastAsia="標楷體" w:hAnsi="標楷體" w:hint="eastAsia"/>
          <w:szCs w:val="24"/>
        </w:rPr>
        <w:t>經所務會議通過後實施</w:t>
      </w:r>
    </w:p>
    <w:p w:rsidR="00305896" w:rsidRPr="002571A4" w:rsidRDefault="00305896" w:rsidP="002571A4">
      <w:pPr>
        <w:jc w:val="right"/>
        <w:rPr>
          <w:rFonts w:ascii="標楷體" w:eastAsia="標楷體" w:hAnsi="標楷體"/>
          <w:szCs w:val="24"/>
        </w:rPr>
      </w:pPr>
      <w:r w:rsidRPr="00305896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305896">
        <w:rPr>
          <w:rFonts w:ascii="標楷體" w:eastAsia="標楷體" w:hAnsi="標楷體" w:hint="eastAsia"/>
          <w:szCs w:val="24"/>
        </w:rPr>
        <w:t>09</w:t>
      </w:r>
      <w:r>
        <w:rPr>
          <w:rFonts w:ascii="標楷體" w:eastAsia="標楷體" w:hAnsi="標楷體"/>
          <w:szCs w:val="24"/>
        </w:rPr>
        <w:t>09</w:t>
      </w:r>
      <w:r w:rsidR="003F52E7">
        <w:rPr>
          <w:rFonts w:ascii="標楷體" w:eastAsia="標楷體" w:hAnsi="標楷體" w:hint="eastAsia"/>
          <w:szCs w:val="24"/>
        </w:rPr>
        <w:t>課委會修訂</w:t>
      </w:r>
      <w:r w:rsidRPr="00305896">
        <w:rPr>
          <w:rFonts w:ascii="標楷體" w:eastAsia="標楷體" w:hAnsi="標楷體" w:hint="eastAsia"/>
          <w:szCs w:val="24"/>
        </w:rPr>
        <w:t>經所務會議通過後實施</w:t>
      </w:r>
    </w:p>
    <w:p w:rsidR="00EB33F7" w:rsidRPr="00044309" w:rsidRDefault="007542ED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修課及</w:t>
      </w:r>
      <w:r w:rsidR="00EB33F7" w:rsidRPr="00EB33F7">
        <w:rPr>
          <w:rFonts w:ascii="標楷體" w:eastAsia="標楷體" w:hAnsi="標楷體" w:hint="eastAsia"/>
          <w:sz w:val="28"/>
          <w:szCs w:val="28"/>
        </w:rPr>
        <w:t>學分規定</w:t>
      </w:r>
      <w:r w:rsidR="002426F0">
        <w:rPr>
          <w:rFonts w:ascii="標楷體" w:eastAsia="標楷體" w:hAnsi="標楷體" w:hint="eastAsia"/>
          <w:sz w:val="28"/>
          <w:szCs w:val="28"/>
        </w:rPr>
        <w:t>(依本所必選修科目表規定)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6542"/>
      </w:tblGrid>
      <w:tr w:rsidR="00EB33F7" w:rsidRPr="00044309" w:rsidTr="00F50FA5">
        <w:tc>
          <w:tcPr>
            <w:tcW w:w="1770" w:type="dxa"/>
            <w:hideMark/>
          </w:tcPr>
          <w:p w:rsidR="00EB33F7" w:rsidRPr="00044309" w:rsidRDefault="00EB33F7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44309">
              <w:rPr>
                <w:rFonts w:ascii="標楷體" w:eastAsia="標楷體" w:hAnsi="標楷體" w:cs="新細明體"/>
                <w:kern w:val="0"/>
              </w:rPr>
              <w:t>一、畢業學分：</w:t>
            </w:r>
          </w:p>
        </w:tc>
        <w:tc>
          <w:tcPr>
            <w:tcW w:w="0" w:type="auto"/>
            <w:hideMark/>
          </w:tcPr>
          <w:p w:rsidR="00EB33F7" w:rsidRPr="00044309" w:rsidRDefault="000354BF" w:rsidP="004C24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27F89">
              <w:rPr>
                <w:rFonts w:ascii="標楷體" w:eastAsia="標楷體" w:hAnsi="標楷體" w:cs="新細明體" w:hint="eastAsia"/>
                <w:kern w:val="0"/>
              </w:rPr>
              <w:t>畢業學分</w:t>
            </w:r>
            <w:r w:rsidR="004C24F4">
              <w:rPr>
                <w:rFonts w:ascii="標楷體" w:eastAsia="標楷體" w:hAnsi="標楷體" w:cs="新細明體"/>
                <w:kern w:val="0"/>
              </w:rPr>
              <w:t>26</w:t>
            </w:r>
            <w:r w:rsidRPr="00027F89">
              <w:rPr>
                <w:rFonts w:ascii="標楷體" w:eastAsia="標楷體" w:hAnsi="標楷體" w:cs="新細明體" w:hint="eastAsia"/>
                <w:kern w:val="0"/>
              </w:rPr>
              <w:t>學分(含論文撰寫)</w:t>
            </w:r>
            <w:r w:rsidR="00EB33F7" w:rsidRPr="00027F89">
              <w:rPr>
                <w:rFonts w:ascii="標楷體" w:eastAsia="標楷體" w:hAnsi="標楷體" w:cs="新細明體"/>
                <w:kern w:val="0"/>
              </w:rPr>
              <w:t>。</w:t>
            </w:r>
            <w:r w:rsidR="00EB33F7" w:rsidRPr="00044309">
              <w:rPr>
                <w:rFonts w:ascii="標楷體" w:eastAsia="標楷體" w:hAnsi="標楷體" w:cs="新細明體"/>
                <w:kern w:val="0"/>
              </w:rPr>
              <w:br/>
              <w:t>碩士班逕行修讀博士學位者，至少三十學分（含碩士班所修學分）。</w:t>
            </w:r>
          </w:p>
        </w:tc>
      </w:tr>
      <w:tr w:rsidR="00EB33F7" w:rsidRPr="00044309" w:rsidTr="00F50FA5">
        <w:tc>
          <w:tcPr>
            <w:tcW w:w="0" w:type="auto"/>
            <w:hideMark/>
          </w:tcPr>
          <w:p w:rsidR="00EB33F7" w:rsidRPr="00AD57D5" w:rsidRDefault="00EB33F7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D57D5">
              <w:rPr>
                <w:rFonts w:ascii="標楷體" w:eastAsia="標楷體" w:hAnsi="標楷體" w:cs="新細明體"/>
                <w:kern w:val="0"/>
              </w:rPr>
              <w:t>二、必修科目：</w:t>
            </w:r>
          </w:p>
        </w:tc>
        <w:tc>
          <w:tcPr>
            <w:tcW w:w="0" w:type="auto"/>
            <w:hideMark/>
          </w:tcPr>
          <w:p w:rsidR="00EB33F7" w:rsidRPr="00B658C7" w:rsidRDefault="000C072B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 w:hint="eastAsia"/>
                <w:kern w:val="0"/>
              </w:rPr>
              <w:t>醫學工程概論(1)</w:t>
            </w:r>
            <w:r w:rsidR="00EB33F7" w:rsidRPr="00B658C7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  <w:p w:rsidR="007A6AFB" w:rsidRPr="00B658C7" w:rsidRDefault="007A6AFB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 w:hint="eastAsia"/>
                <w:kern w:val="0"/>
              </w:rPr>
              <w:t>生醫工程實驗</w:t>
            </w:r>
          </w:p>
          <w:p w:rsidR="007A6AFB" w:rsidRPr="00B658C7" w:rsidRDefault="007A6AFB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 w:hint="eastAsia"/>
                <w:kern w:val="0"/>
              </w:rPr>
              <w:t>臨床工程概論</w:t>
            </w:r>
          </w:p>
          <w:p w:rsidR="000C072B" w:rsidRPr="00B658C7" w:rsidRDefault="000C072B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 w:hint="eastAsia"/>
                <w:kern w:val="0"/>
              </w:rPr>
              <w:t>學報</w:t>
            </w:r>
            <w:r w:rsidRPr="00B658C7">
              <w:rPr>
                <w:rFonts w:ascii="標楷體" w:eastAsia="標楷體" w:hAnsi="標楷體" w:cs="新細明體"/>
                <w:kern w:val="0"/>
              </w:rPr>
              <w:t>討論（在學期間必修</w:t>
            </w:r>
            <w:r w:rsidRPr="00B658C7">
              <w:rPr>
                <w:rFonts w:ascii="標楷體" w:eastAsia="標楷體" w:hAnsi="標楷體" w:cs="新細明體" w:hint="eastAsia"/>
                <w:kern w:val="0"/>
              </w:rPr>
              <w:t>四學期共</w:t>
            </w:r>
            <w:r w:rsidRPr="00B658C7">
              <w:rPr>
                <w:rFonts w:ascii="標楷體" w:eastAsia="標楷體" w:hAnsi="標楷體" w:cs="新細明體"/>
                <w:kern w:val="0"/>
              </w:rPr>
              <w:t>四學分）</w:t>
            </w:r>
          </w:p>
          <w:p w:rsidR="000C072B" w:rsidRPr="00B658C7" w:rsidRDefault="000C072B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 w:hint="eastAsia"/>
                <w:kern w:val="0"/>
              </w:rPr>
              <w:t>科技英文寫作(1)(2)</w:t>
            </w:r>
          </w:p>
          <w:p w:rsidR="00EB33F7" w:rsidRPr="00B658C7" w:rsidRDefault="00EB33F7" w:rsidP="00D85ED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658C7">
              <w:rPr>
                <w:rFonts w:ascii="標楷體" w:eastAsia="標楷體" w:hAnsi="標楷體" w:cs="新細明體"/>
                <w:kern w:val="0"/>
              </w:rPr>
              <w:t>博士論文（在學最後一學期必修）</w:t>
            </w:r>
          </w:p>
        </w:tc>
      </w:tr>
      <w:tr w:rsidR="00EB33F7" w:rsidRPr="00044309" w:rsidTr="00F50FA5">
        <w:tc>
          <w:tcPr>
            <w:tcW w:w="0" w:type="auto"/>
          </w:tcPr>
          <w:p w:rsidR="00EB33F7" w:rsidRPr="00044309" w:rsidRDefault="00027F89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EB33F7" w:rsidRPr="00044309">
              <w:rPr>
                <w:rFonts w:ascii="標楷體" w:eastAsia="標楷體" w:hAnsi="標楷體" w:cs="新細明體"/>
                <w:kern w:val="0"/>
              </w:rPr>
              <w:t>、課程</w:t>
            </w:r>
            <w:r w:rsidR="002426F0">
              <w:rPr>
                <w:rFonts w:ascii="標楷體" w:eastAsia="標楷體" w:hAnsi="標楷體" w:cs="新細明體" w:hint="eastAsia"/>
                <w:kern w:val="0"/>
              </w:rPr>
              <w:t>免修</w:t>
            </w:r>
            <w:r w:rsidR="00EB33F7" w:rsidRPr="00044309">
              <w:rPr>
                <w:rFonts w:ascii="標楷體" w:eastAsia="標楷體" w:hAnsi="標楷體" w:cs="新細明體"/>
                <w:kern w:val="0"/>
              </w:rPr>
              <w:t>：</w:t>
            </w:r>
          </w:p>
        </w:tc>
        <w:tc>
          <w:tcPr>
            <w:tcW w:w="0" w:type="auto"/>
          </w:tcPr>
          <w:p w:rsidR="00EB33F7" w:rsidRPr="00044309" w:rsidRDefault="00EB33F7" w:rsidP="00F50FA5">
            <w:pPr>
              <w:widowControl/>
              <w:rPr>
                <w:rFonts w:ascii="標楷體" w:eastAsia="標楷體" w:hAnsi="標楷體"/>
              </w:rPr>
            </w:pPr>
            <w:r w:rsidRPr="00044309">
              <w:rPr>
                <w:rFonts w:ascii="標楷體" w:eastAsia="標楷體" w:hAnsi="標楷體"/>
              </w:rPr>
              <w:t>於入學當學年本所所</w:t>
            </w:r>
            <w:r w:rsidR="002426F0">
              <w:rPr>
                <w:rFonts w:ascii="標楷體" w:eastAsia="標楷體" w:hAnsi="標楷體" w:hint="eastAsia"/>
              </w:rPr>
              <w:t>訂免修</w:t>
            </w:r>
            <w:r w:rsidRPr="00044309">
              <w:rPr>
                <w:rFonts w:ascii="標楷體" w:eastAsia="標楷體" w:hAnsi="標楷體"/>
              </w:rPr>
              <w:t>課程申請期間內，送交所辦辦理並轉由所課委會審查。</w:t>
            </w:r>
          </w:p>
        </w:tc>
      </w:tr>
      <w:tr w:rsidR="00EB33F7" w:rsidRPr="00044309" w:rsidTr="00EB33F7">
        <w:tc>
          <w:tcPr>
            <w:tcW w:w="0" w:type="auto"/>
          </w:tcPr>
          <w:p w:rsidR="00EB33F7" w:rsidRPr="00044309" w:rsidRDefault="00027F89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EB33F7" w:rsidRPr="00044309">
              <w:rPr>
                <w:rFonts w:ascii="標楷體" w:eastAsia="標楷體" w:hAnsi="標楷體" w:cs="新細明體"/>
                <w:kern w:val="0"/>
              </w:rPr>
              <w:t>、英文能力:</w:t>
            </w:r>
          </w:p>
        </w:tc>
        <w:tc>
          <w:tcPr>
            <w:tcW w:w="0" w:type="auto"/>
          </w:tcPr>
          <w:p w:rsidR="00EB33F7" w:rsidRPr="00044309" w:rsidRDefault="00EB33F7" w:rsidP="00F50FA5">
            <w:pPr>
              <w:widowControl/>
              <w:rPr>
                <w:rFonts w:ascii="標楷體" w:eastAsia="標楷體" w:hAnsi="標楷體"/>
              </w:rPr>
            </w:pPr>
            <w:r w:rsidRPr="00044309">
              <w:rPr>
                <w:rFonts w:ascii="標楷體" w:eastAsia="標楷體" w:hAnsi="標楷體"/>
              </w:rPr>
              <w:t>須於畢業前通過本校</w:t>
            </w:r>
            <w:r w:rsidRPr="00044309">
              <w:rPr>
                <w:rFonts w:ascii="標楷體" w:eastAsia="標楷體" w:hAnsi="標楷體" w:hint="eastAsia"/>
              </w:rPr>
              <w:t>博</w:t>
            </w:r>
            <w:r w:rsidR="008B5BC3">
              <w:rPr>
                <w:rFonts w:ascii="標楷體" w:eastAsia="標楷體" w:hAnsi="標楷體" w:hint="eastAsia"/>
              </w:rPr>
              <w:t>士生</w:t>
            </w:r>
            <w:r w:rsidRPr="00044309">
              <w:rPr>
                <w:rFonts w:ascii="標楷體" w:eastAsia="標楷體" w:hAnsi="標楷體" w:hint="eastAsia"/>
              </w:rPr>
              <w:t>英語門檻</w:t>
            </w:r>
            <w:r w:rsidR="00BA457C">
              <w:rPr>
                <w:rFonts w:ascii="標楷體" w:eastAsia="標楷體" w:hAnsi="標楷體" w:hint="eastAsia"/>
              </w:rPr>
              <w:t>(</w:t>
            </w:r>
            <w:r w:rsidR="00BA457C" w:rsidRPr="00BA457C">
              <w:rPr>
                <w:rFonts w:ascii="標楷體" w:eastAsia="標楷體" w:hAnsi="標楷體" w:hint="eastAsia"/>
              </w:rPr>
              <w:t>長庚大學工學院博士班研究生英文能力檢測實施方案</w:t>
            </w:r>
            <w:r w:rsidR="00BA457C">
              <w:rPr>
                <w:rFonts w:ascii="標楷體" w:eastAsia="標楷體" w:hAnsi="標楷體" w:hint="eastAsia"/>
              </w:rPr>
              <w:t>)</w:t>
            </w:r>
            <w:r w:rsidRPr="00044309">
              <w:rPr>
                <w:rFonts w:ascii="標楷體" w:eastAsia="標楷體" w:hAnsi="標楷體"/>
              </w:rPr>
              <w:t>。</w:t>
            </w:r>
          </w:p>
        </w:tc>
      </w:tr>
    </w:tbl>
    <w:p w:rsidR="00EB33F7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B33F7">
        <w:rPr>
          <w:rFonts w:ascii="標楷體" w:eastAsia="標楷體" w:hAnsi="標楷體" w:hint="eastAsia"/>
          <w:sz w:val="28"/>
          <w:szCs w:val="28"/>
        </w:rPr>
        <w:t>博士候選人資格考核規定</w:t>
      </w:r>
    </w:p>
    <w:p w:rsidR="00044309" w:rsidRPr="006C2426" w:rsidRDefault="00CB2617" w:rsidP="00F858D9">
      <w:pPr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博士班研究生均須參加博士資格考核</w:t>
      </w:r>
      <w:r>
        <w:rPr>
          <w:rFonts w:ascii="標楷體" w:eastAsia="標楷體" w:hAnsi="標楷體" w:cs="新細明體" w:hint="eastAsia"/>
          <w:kern w:val="0"/>
        </w:rPr>
        <w:t>，</w:t>
      </w:r>
      <w:r w:rsidR="00044309" w:rsidRPr="00AD57D5">
        <w:rPr>
          <w:rFonts w:ascii="標楷體" w:eastAsia="標楷體" w:hAnsi="標楷體" w:cs="新細明體"/>
          <w:kern w:val="0"/>
        </w:rPr>
        <w:t>考核以筆試方式舉行，欲參加考生須於</w:t>
      </w:r>
      <w:r w:rsidR="006B3DD4" w:rsidRPr="00AD57D5">
        <w:rPr>
          <w:rFonts w:ascii="標楷體" w:eastAsia="標楷體" w:hAnsi="標楷體" w:cs="新細明體" w:hint="eastAsia"/>
          <w:kern w:val="0"/>
        </w:rPr>
        <w:t>學期第三週結束前提出資格考申請</w:t>
      </w:r>
      <w:r w:rsidR="002A6422" w:rsidRPr="00AD57D5">
        <w:rPr>
          <w:rFonts w:ascii="標楷體" w:eastAsia="標楷體" w:hAnsi="標楷體" w:cs="新細明體" w:hint="eastAsia"/>
          <w:kern w:val="0"/>
        </w:rPr>
        <w:t>(申請表如附件三)</w:t>
      </w:r>
      <w:r w:rsidR="006B3DD4" w:rsidRPr="00AD57D5">
        <w:rPr>
          <w:rFonts w:ascii="標楷體" w:eastAsia="標楷體" w:hAnsi="標楷體" w:cs="新細明體" w:hint="eastAsia"/>
          <w:kern w:val="0"/>
        </w:rPr>
        <w:t>，並於當學期第九週舉行資格考試</w:t>
      </w:r>
      <w:r w:rsidR="00044309" w:rsidRPr="00AD57D5">
        <w:rPr>
          <w:rFonts w:ascii="標楷體" w:eastAsia="標楷體" w:hAnsi="標楷體" w:cs="新細明體"/>
          <w:kern w:val="0"/>
        </w:rPr>
        <w:t>。資格考核注意事項詳見</w:t>
      </w:r>
      <w:r w:rsidR="00044309" w:rsidRPr="00AD57D5">
        <w:rPr>
          <w:rFonts w:ascii="標楷體" w:eastAsia="標楷體" w:hAnsi="標楷體" w:cs="新細明體"/>
          <w:kern w:val="0"/>
          <w:u w:val="single"/>
        </w:rPr>
        <w:t>附件</w:t>
      </w:r>
      <w:r w:rsidR="00044309" w:rsidRPr="00AD57D5">
        <w:rPr>
          <w:rFonts w:ascii="標楷體" w:eastAsia="標楷體" w:hAnsi="標楷體" w:cs="新細明體" w:hint="eastAsia"/>
          <w:kern w:val="0"/>
          <w:u w:val="single"/>
        </w:rPr>
        <w:t>一</w:t>
      </w:r>
      <w:r w:rsidR="006C2426" w:rsidRPr="00AD57D5">
        <w:rPr>
          <w:rFonts w:ascii="標楷體" w:eastAsia="標楷體" w:hAnsi="標楷體" w:cs="新細明體" w:hint="eastAsia"/>
          <w:kern w:val="0"/>
        </w:rPr>
        <w:t>博士學位候選人資格考核實施要點</w:t>
      </w:r>
      <w:r w:rsidR="00044309" w:rsidRPr="00AD57D5">
        <w:rPr>
          <w:rFonts w:ascii="標楷體" w:eastAsia="標楷體" w:hAnsi="標楷體" w:cs="新細明體"/>
          <w:kern w:val="0"/>
        </w:rPr>
        <w:t>。</w:t>
      </w:r>
    </w:p>
    <w:p w:rsidR="00EB33F7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B33F7">
        <w:rPr>
          <w:rFonts w:ascii="標楷體" w:eastAsia="標楷體" w:hAnsi="標楷體" w:hint="eastAsia"/>
          <w:sz w:val="28"/>
          <w:szCs w:val="28"/>
        </w:rPr>
        <w:t>申請博士學位考試規定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7742"/>
      </w:tblGrid>
      <w:tr w:rsidR="00723229" w:rsidRPr="00723229" w:rsidTr="00F50FA5">
        <w:tc>
          <w:tcPr>
            <w:tcW w:w="0" w:type="auto"/>
            <w:hideMark/>
          </w:tcPr>
          <w:p w:rsidR="00723229" w:rsidRPr="00723229" w:rsidRDefault="00723229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23229">
              <w:rPr>
                <w:rFonts w:ascii="標楷體" w:eastAsia="標楷體" w:hAnsi="標楷體" w:cs="新細明體"/>
                <w:kern w:val="0"/>
              </w:rPr>
              <w:t>一、</w:t>
            </w:r>
          </w:p>
        </w:tc>
        <w:tc>
          <w:tcPr>
            <w:tcW w:w="0" w:type="auto"/>
            <w:hideMark/>
          </w:tcPr>
          <w:p w:rsidR="00723229" w:rsidRPr="00723229" w:rsidRDefault="00723229" w:rsidP="00F50F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23229">
              <w:rPr>
                <w:rFonts w:ascii="標楷體" w:eastAsia="標楷體" w:hAnsi="標楷體" w:cs="新細明體"/>
                <w:kern w:val="0"/>
              </w:rPr>
              <w:t>博士班研究生須通過博士學位候選人資格考核及論文審查後，始可安排舉行學位考試。資格考核規定如</w:t>
            </w:r>
            <w:hyperlink r:id="rId8" w:anchor="rule1-att2" w:history="1">
              <w:r w:rsidRPr="00F4014D">
                <w:rPr>
                  <w:rFonts w:ascii="標楷體" w:eastAsia="標楷體" w:hAnsi="標楷體" w:cs="新細明體"/>
                  <w:color w:val="0000CC"/>
                  <w:kern w:val="0"/>
                  <w:u w:val="single"/>
                </w:rPr>
                <w:t>附件一</w:t>
              </w:r>
            </w:hyperlink>
            <w:r w:rsidRPr="00723229">
              <w:rPr>
                <w:rFonts w:ascii="標楷體" w:eastAsia="標楷體" w:hAnsi="標楷體" w:cs="新細明體"/>
                <w:kern w:val="0"/>
              </w:rPr>
              <w:t>。</w:t>
            </w:r>
            <w:r>
              <w:rPr>
                <w:rFonts w:ascii="標楷體" w:eastAsia="標楷體" w:hAnsi="標楷體" w:cs="新細明體" w:hint="eastAsia"/>
                <w:kern w:val="0"/>
              </w:rPr>
              <w:t>論文審查要點如</w:t>
            </w:r>
            <w:r w:rsidRPr="00F4014D">
              <w:rPr>
                <w:rFonts w:ascii="標楷體" w:eastAsia="標楷體" w:hAnsi="標楷體" w:cs="新細明體" w:hint="eastAsia"/>
                <w:color w:val="0000CC"/>
                <w:kern w:val="0"/>
                <w:u w:val="single"/>
              </w:rPr>
              <w:t>附件二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723229" w:rsidRPr="00723229" w:rsidTr="00F50FA5">
        <w:tc>
          <w:tcPr>
            <w:tcW w:w="0" w:type="auto"/>
            <w:hideMark/>
          </w:tcPr>
          <w:p w:rsidR="00723229" w:rsidRPr="00723229" w:rsidRDefault="00723229" w:rsidP="00F858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3229">
              <w:rPr>
                <w:rFonts w:ascii="標楷體" w:eastAsia="標楷體" w:hAnsi="標楷體" w:cs="新細明體"/>
                <w:kern w:val="0"/>
              </w:rPr>
              <w:t>二、</w:t>
            </w:r>
          </w:p>
        </w:tc>
        <w:tc>
          <w:tcPr>
            <w:tcW w:w="0" w:type="auto"/>
            <w:hideMark/>
          </w:tcPr>
          <w:p w:rsidR="00723229" w:rsidRPr="00723229" w:rsidRDefault="00723229" w:rsidP="00F858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3229">
              <w:rPr>
                <w:rFonts w:ascii="標楷體" w:eastAsia="標楷體" w:hAnsi="標楷體" w:cs="新細明體"/>
                <w:kern w:val="0"/>
              </w:rPr>
              <w:t>博士論文審查：每年3月、6月、9月、12月底填妥論文審查申請書，並附修畢課程表、論文著作表與論文資料，經指導教授簽名後向</w:t>
            </w:r>
            <w:r>
              <w:rPr>
                <w:rFonts w:ascii="標楷體" w:eastAsia="標楷體" w:hAnsi="標楷體" w:cs="新細明體" w:hint="eastAsia"/>
                <w:kern w:val="0"/>
              </w:rPr>
              <w:t>本所</w:t>
            </w:r>
            <w:r w:rsidRPr="00723229">
              <w:rPr>
                <w:rFonts w:ascii="標楷體" w:eastAsia="標楷體" w:hAnsi="標楷體" w:cs="新細明體"/>
                <w:kern w:val="0"/>
              </w:rPr>
              <w:t>申請論文考試資格審查，審查通過後始可組織論文考試委員會進行論文考試。</w:t>
            </w:r>
          </w:p>
        </w:tc>
      </w:tr>
    </w:tbl>
    <w:p w:rsidR="00EB33F7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B33F7">
        <w:rPr>
          <w:rFonts w:ascii="標楷體" w:eastAsia="標楷體" w:hAnsi="標楷體" w:hint="eastAsia"/>
          <w:sz w:val="28"/>
          <w:szCs w:val="28"/>
        </w:rPr>
        <w:t>論文考試</w:t>
      </w:r>
    </w:p>
    <w:p w:rsidR="00723229" w:rsidRPr="00096E89" w:rsidRDefault="00723229" w:rsidP="00096E8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096E89">
        <w:rPr>
          <w:rFonts w:ascii="標楷體" w:eastAsia="標楷體" w:hAnsi="標楷體" w:cs="新細明體"/>
          <w:kern w:val="0"/>
        </w:rPr>
        <w:t>申請博士論文考試須先經前項所訂考試資格審查通過。</w:t>
      </w:r>
    </w:p>
    <w:p w:rsidR="00096E89" w:rsidRPr="00096E89" w:rsidRDefault="00096E89" w:rsidP="00096E8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096E89">
        <w:rPr>
          <w:rFonts w:ascii="標楷體" w:eastAsia="標楷體" w:hAnsi="標楷體" w:cs="新細明體"/>
          <w:kern w:val="0"/>
        </w:rPr>
        <w:t>考試委員中，除考生之指導教授外，應至少有</w:t>
      </w:r>
      <w:r>
        <w:rPr>
          <w:rFonts w:ascii="標楷體" w:eastAsia="標楷體" w:hAnsi="標楷體" w:cs="新細明體" w:hint="eastAsia"/>
          <w:kern w:val="0"/>
        </w:rPr>
        <w:t>兩人</w:t>
      </w:r>
      <w:r w:rsidRPr="00096E89">
        <w:rPr>
          <w:rFonts w:ascii="標楷體" w:eastAsia="標楷體" w:hAnsi="標楷體" w:cs="新細明體"/>
          <w:kern w:val="0"/>
        </w:rPr>
        <w:t>為專攻考生之主修科目之專家。</w:t>
      </w:r>
    </w:p>
    <w:p w:rsidR="005564D1" w:rsidRPr="00F858D9" w:rsidRDefault="00EB33F7" w:rsidP="005564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B33F7">
        <w:rPr>
          <w:rFonts w:ascii="標楷體" w:eastAsia="標楷體" w:hAnsi="標楷體"/>
          <w:sz w:val="28"/>
          <w:szCs w:val="28"/>
        </w:rPr>
        <w:t>本規定經所務會議通過後施行，修改時亦同。</w:t>
      </w:r>
    </w:p>
    <w:p w:rsidR="005564D1" w:rsidRPr="005564D1" w:rsidRDefault="005564D1" w:rsidP="005564D1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5564D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lastRenderedPageBreak/>
        <w:t>附件一 長庚大學生物醫學工程所博士學位候選人資格考核實施要點</w:t>
      </w:r>
    </w:p>
    <w:p w:rsidR="005564D1" w:rsidRPr="005564D1" w:rsidRDefault="005564D1" w:rsidP="005564D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564D1">
        <w:rPr>
          <w:rFonts w:ascii="標楷體" w:eastAsia="標楷體" w:hAnsi="標楷體" w:cs="Times New Roman"/>
          <w:kern w:val="0"/>
          <w:szCs w:val="24"/>
        </w:rPr>
        <w:t>108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0327課委會修</w:t>
      </w:r>
      <w:r w:rsidR="00E419E8">
        <w:rPr>
          <w:rFonts w:ascii="標楷體" w:eastAsia="標楷體" w:hAnsi="標楷體" w:cs="Times New Roman" w:hint="eastAsia"/>
          <w:kern w:val="0"/>
          <w:szCs w:val="24"/>
        </w:rPr>
        <w:t>訂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經所務會議通過後實施</w:t>
      </w:r>
    </w:p>
    <w:p w:rsidR="005564D1" w:rsidRPr="005564D1" w:rsidRDefault="005564D1" w:rsidP="005564D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564D1">
        <w:rPr>
          <w:rFonts w:ascii="標楷體" w:eastAsia="標楷體" w:hAnsi="標楷體" w:cs="Times New Roman"/>
          <w:kern w:val="0"/>
          <w:szCs w:val="24"/>
        </w:rPr>
        <w:t>108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0</w:t>
      </w:r>
      <w:r w:rsidRPr="005564D1">
        <w:rPr>
          <w:rFonts w:ascii="標楷體" w:eastAsia="標楷體" w:hAnsi="標楷體" w:cs="Times New Roman"/>
          <w:kern w:val="0"/>
          <w:szCs w:val="24"/>
        </w:rPr>
        <w:t>9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27</w:t>
      </w:r>
      <w:r w:rsidR="00E419E8">
        <w:rPr>
          <w:rFonts w:ascii="標楷體" w:eastAsia="標楷體" w:hAnsi="標楷體" w:cs="Times New Roman" w:hint="eastAsia"/>
          <w:kern w:val="0"/>
          <w:szCs w:val="24"/>
        </w:rPr>
        <w:t>課委會修訂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經所務會議通過後實施</w:t>
      </w:r>
    </w:p>
    <w:p w:rsidR="005564D1" w:rsidRPr="005564D1" w:rsidRDefault="005564D1" w:rsidP="005564D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564D1">
        <w:rPr>
          <w:rFonts w:ascii="標楷體" w:eastAsia="標楷體" w:hAnsi="標楷體" w:cs="Times New Roman"/>
          <w:kern w:val="0"/>
          <w:szCs w:val="24"/>
        </w:rPr>
        <w:t xml:space="preserve"> 1090424</w:t>
      </w:r>
      <w:r w:rsidR="00E419E8">
        <w:rPr>
          <w:rFonts w:ascii="標楷體" w:eastAsia="標楷體" w:hAnsi="標楷體" w:cs="Times New Roman" w:hint="eastAsia"/>
          <w:kern w:val="0"/>
          <w:szCs w:val="24"/>
        </w:rPr>
        <w:t>課委會修訂</w:t>
      </w:r>
      <w:r w:rsidRPr="005564D1">
        <w:rPr>
          <w:rFonts w:ascii="標楷體" w:eastAsia="標楷體" w:hAnsi="標楷體" w:cs="Times New Roman" w:hint="eastAsia"/>
          <w:kern w:val="0"/>
          <w:szCs w:val="24"/>
        </w:rPr>
        <w:t>經所務會議通過後實施</w:t>
      </w:r>
    </w:p>
    <w:p w:rsidR="005564D1" w:rsidRPr="005564D1" w:rsidRDefault="00C368CA" w:rsidP="005564D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368CA">
        <w:rPr>
          <w:rFonts w:ascii="標楷體" w:eastAsia="標楷體" w:hAnsi="標楷體" w:cs="Times New Roman" w:hint="eastAsia"/>
          <w:kern w:val="0"/>
          <w:szCs w:val="24"/>
        </w:rPr>
        <w:t>1090</w:t>
      </w:r>
      <w:r>
        <w:rPr>
          <w:rFonts w:ascii="標楷體" w:eastAsia="標楷體" w:hAnsi="標楷體" w:cs="Times New Roman"/>
          <w:kern w:val="0"/>
          <w:szCs w:val="24"/>
        </w:rPr>
        <w:t>909</w:t>
      </w:r>
      <w:r w:rsidR="00E419E8">
        <w:rPr>
          <w:rFonts w:ascii="標楷體" w:eastAsia="標楷體" w:hAnsi="標楷體" w:cs="Times New Roman" w:hint="eastAsia"/>
          <w:kern w:val="0"/>
          <w:szCs w:val="24"/>
        </w:rPr>
        <w:t>課委會修訂</w:t>
      </w:r>
      <w:r w:rsidRPr="00C368CA">
        <w:rPr>
          <w:rFonts w:ascii="標楷體" w:eastAsia="標楷體" w:hAnsi="標楷體" w:cs="Times New Roman" w:hint="eastAsia"/>
          <w:kern w:val="0"/>
          <w:szCs w:val="24"/>
        </w:rPr>
        <w:t>經所務會議通過後實施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一、為考核博士班研究生之學養知識與能力，依據本所博士班修業規定及本校、教育部相關規定，訂定本要點。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5564D1" w:rsidRPr="005564D1" w:rsidRDefault="005564D1" w:rsidP="005564D1">
      <w:pPr>
        <w:adjustRightInd w:val="0"/>
        <w:snapToGrid w:val="0"/>
        <w:spacing w:line="360" w:lineRule="atLeast"/>
        <w:ind w:leftChars="1" w:left="568" w:hangingChars="202" w:hanging="56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二、</w:t>
      </w:r>
      <w:r w:rsidRPr="005564D1">
        <w:rPr>
          <w:rFonts w:ascii="標楷體" w:eastAsia="標楷體" w:hAnsi="標楷體" w:cs="Times New Roman"/>
          <w:kern w:val="0"/>
          <w:sz w:val="28"/>
          <w:szCs w:val="24"/>
        </w:rPr>
        <w:t>博班學生需於入學後7學期內（不包括休學期間）完成資格考試</w:t>
      </w: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。本所博士學位候選人資格考核分為筆試與口試兩部份：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250" w:left="60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1.筆試：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350" w:left="8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(1) 醫工概論(若於本所修習醫工概論(1)及醫工概論(2)兩科成績各達該學期修課人數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30%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以內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可申請抵考)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350" w:left="8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(2) 非理工背景者需選考工程數學</w:t>
      </w:r>
      <w:r w:rsidR="0078228C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理工背景者需選考生理學概論(若於本所修習該科成績達該年度修課人數30%以內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Pr="005564D1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</w:t>
      </w:r>
      <w:r w:rsidR="0078228C">
        <w:rPr>
          <w:rFonts w:ascii="標楷體" w:eastAsia="標楷體" w:hAnsi="標楷體" w:cs="Times New Roman" w:hint="eastAsia"/>
          <w:kern w:val="0"/>
          <w:sz w:val="28"/>
          <w:szCs w:val="24"/>
        </w:rPr>
        <w:t>)。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350" w:left="1319" w:hangingChars="171" w:hanging="47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</w:t>
      </w:r>
      <w:r w:rsidRPr="005564D1">
        <w:rPr>
          <w:rFonts w:ascii="標楷體" w:eastAsia="標楷體" w:hAnsi="標楷體" w:cs="Times New Roman"/>
          <w:kern w:val="0"/>
          <w:sz w:val="28"/>
          <w:szCs w:val="24"/>
        </w:rPr>
        <w:t>3</w:t>
      </w: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)若於就讀本所博士班前（含）兩年，修習本所開設上列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450" w:left="1279" w:hangingChars="71" w:hanging="1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(1)(2)款科目且成績達該年度修課人數30%以內(含)可申請抵考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250" w:left="60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2.口試：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350" w:left="8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(1) 以該博士班研究生之博士論文研究計劃為口試之範圍。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Chars="349" w:left="1317" w:hangingChars="171" w:hanging="47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(2) 口試申請需於筆試通過後方得提出，口試委員會置委員三至五人由指導教授就校內、外學者專家中對研究生所提研究計劃有專門研究，並具備有博士學位考試委員資格者，向所長推薦，由所長遴聘組成之。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三、資格考核之筆試於每學期第三週結束前提出申請，於第九週進行考試（每學期各舉行一次，日期屆時 由本系公告通知）。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四、各科考試成績未達及格分數的30%者，次學期不得申請選考該科。</w:t>
      </w: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5564D1" w:rsidRPr="005564D1" w:rsidRDefault="005564D1" w:rsidP="005564D1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五、資格考核結果由本所『博士班資格考核委員會』認定。</w:t>
      </w:r>
    </w:p>
    <w:p w:rsidR="00F858D9" w:rsidRDefault="005564D1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六、未能於七學期內完成資格考筆試者，得以每一篇SCI論文替代抵考一科，此部分不得重複列入畢業論文點數計算。此SCI論文需為第一作者 (指導教授除外)。</w:t>
      </w:r>
    </w:p>
    <w:p w:rsidR="005564D1" w:rsidRDefault="005564D1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5564D1">
        <w:rPr>
          <w:rFonts w:ascii="標楷體" w:eastAsia="標楷體" w:hAnsi="標楷體" w:cs="Times New Roman" w:hint="eastAsia"/>
          <w:kern w:val="0"/>
          <w:sz w:val="28"/>
          <w:szCs w:val="24"/>
        </w:rPr>
        <w:t>七、本規定經所務會議通過，修正時亦同。</w:t>
      </w:r>
    </w:p>
    <w:p w:rsidR="0078228C" w:rsidRPr="0078228C" w:rsidRDefault="0078228C" w:rsidP="0078228C">
      <w:pPr>
        <w:widowControl/>
        <w:rPr>
          <w:rFonts w:ascii="Arial" w:eastAsia="新細明體" w:hAnsi="Arial" w:cs="Arial"/>
          <w:color w:val="333333"/>
          <w:kern w:val="0"/>
          <w:sz w:val="20"/>
          <w:szCs w:val="20"/>
          <w:highlight w:val="yellow"/>
        </w:rPr>
      </w:pPr>
      <w:r w:rsidRPr="0078228C"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附件二 長庚大學生物醫學工程所博士學位論文發表審查要點</w:t>
      </w:r>
    </w:p>
    <w:p w:rsidR="0078228C" w:rsidRPr="0078228C" w:rsidRDefault="0078228C" w:rsidP="0078228C">
      <w:pPr>
        <w:widowControl/>
        <w:snapToGrid w:val="0"/>
        <w:spacing w:line="360" w:lineRule="auto"/>
        <w:rPr>
          <w:rFonts w:ascii="標楷體" w:eastAsia="標楷體" w:hAnsi="標楷體" w:cs="Times New Roman"/>
          <w:kern w:val="0"/>
          <w:szCs w:val="24"/>
        </w:rPr>
      </w:pPr>
      <w:r w:rsidRPr="0078228C">
        <w:rPr>
          <w:rFonts w:ascii="標楷體" w:eastAsia="標楷體" w:hAnsi="標楷體" w:cs="Times New Roman"/>
          <w:kern w:val="0"/>
          <w:szCs w:val="24"/>
        </w:rPr>
        <w:t>論文發表：記點論文發表單位需以本所為第一單位，且本所專任指導教授需為作者之一。</w:t>
      </w:r>
    </w:p>
    <w:p w:rsidR="0078228C" w:rsidRPr="0078228C" w:rsidRDefault="0078228C" w:rsidP="0078228C">
      <w:pPr>
        <w:numPr>
          <w:ilvl w:val="0"/>
          <w:numId w:val="3"/>
        </w:num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發表論文之計點指導教授除外，排名第一作者可計該篇論文100 % 的點數；排名第二作者可計50 % 的點數；排名第三作者可計25 % 的點數；排名第四作者以後者不計點數。</w:t>
      </w:r>
    </w:p>
    <w:p w:rsidR="0078228C" w:rsidRPr="0078228C" w:rsidRDefault="0078228C" w:rsidP="0078228C">
      <w:pPr>
        <w:numPr>
          <w:ilvl w:val="0"/>
          <w:numId w:val="3"/>
        </w:num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畢業時至少需要發表SCI期刊論文一篇，且為第一作者(指導教授除外) 。</w:t>
      </w:r>
    </w:p>
    <w:p w:rsidR="0078228C" w:rsidRPr="0078228C" w:rsidRDefault="0078228C" w:rsidP="0078228C">
      <w:pPr>
        <w:numPr>
          <w:ilvl w:val="0"/>
          <w:numId w:val="3"/>
        </w:num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畢業論文點數計算辦法:</w:t>
      </w:r>
    </w:p>
    <w:p w:rsidR="0078228C" w:rsidRPr="0078228C" w:rsidRDefault="0078228C" w:rsidP="0078228C">
      <w:p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   畢業點數: 至少12點(含)以上。</w:t>
      </w:r>
    </w:p>
    <w:p w:rsidR="0078228C" w:rsidRPr="0078228C" w:rsidRDefault="0078228C" w:rsidP="0078228C">
      <w:pPr>
        <w:numPr>
          <w:ilvl w:val="0"/>
          <w:numId w:val="4"/>
        </w:num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SCI期刊論文: 4點</w:t>
      </w:r>
    </w:p>
    <w:p w:rsidR="0078228C" w:rsidRPr="0078228C" w:rsidRDefault="0078228C" w:rsidP="0078228C">
      <w:pPr>
        <w:numPr>
          <w:ilvl w:val="0"/>
          <w:numId w:val="4"/>
        </w:num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EI期刊論文:3點</w:t>
      </w:r>
    </w:p>
    <w:p w:rsidR="0078228C" w:rsidRPr="0078228C" w:rsidRDefault="0078228C" w:rsidP="0078228C">
      <w:pPr>
        <w:ind w:firstLineChars="354" w:firstLine="85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但畢業點數中EI點數部份最高為3點。</w:t>
      </w:r>
    </w:p>
    <w:p w:rsidR="0078228C" w:rsidRPr="0078228C" w:rsidRDefault="0078228C" w:rsidP="0078228C">
      <w:pPr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    3.國內外專利: </w:t>
      </w:r>
    </w:p>
    <w:p w:rsidR="0078228C" w:rsidRPr="0078228C" w:rsidRDefault="0078228C" w:rsidP="0078228C">
      <w:pPr>
        <w:ind w:left="36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 </w:t>
      </w:r>
      <w:r w:rsidRPr="0078228C">
        <w:rPr>
          <w:rFonts w:ascii="標楷體" w:eastAsia="標楷體" w:hAnsi="Times New Roman" w:cs="Times New Roman"/>
          <w:color w:val="000000"/>
          <w:szCs w:val="20"/>
        </w:rPr>
        <w:t xml:space="preserve">  </w:t>
      </w: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發明專利:4點</w:t>
      </w:r>
    </w:p>
    <w:p w:rsidR="0078228C" w:rsidRPr="0078228C" w:rsidRDefault="0078228C" w:rsidP="0078228C">
      <w:pPr>
        <w:ind w:left="360" w:firstLineChars="200" w:firstLine="48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新型專利:2點</w:t>
      </w:r>
    </w:p>
    <w:p w:rsidR="0078228C" w:rsidRPr="0078228C" w:rsidRDefault="0078228C" w:rsidP="0078228C">
      <w:pPr>
        <w:ind w:left="360" w:firstLineChars="200" w:firstLine="48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新式樣專利:1點</w:t>
      </w:r>
    </w:p>
    <w:p w:rsidR="0078228C" w:rsidRPr="0078228C" w:rsidRDefault="0078228C" w:rsidP="0078228C">
      <w:pPr>
        <w:ind w:leftChars="350" w:left="84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但畢業點數中專利點數部份最高為4點。</w:t>
      </w:r>
    </w:p>
    <w:p w:rsidR="0078228C" w:rsidRPr="0078228C" w:rsidRDefault="0078228C" w:rsidP="0078228C">
      <w:pPr>
        <w:ind w:left="48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3.會議論文 (Conference Papers)</w:t>
      </w:r>
    </w:p>
    <w:p w:rsidR="0078228C" w:rsidRPr="0078228C" w:rsidRDefault="0078228C" w:rsidP="0078228C">
      <w:pPr>
        <w:ind w:left="48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  國際研討會論文(限英文):2點</w:t>
      </w:r>
    </w:p>
    <w:p w:rsidR="0078228C" w:rsidRPr="0078228C" w:rsidRDefault="0078228C" w:rsidP="0078228C">
      <w:pPr>
        <w:ind w:left="480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 xml:space="preserve">   國內研討會論文(限英文):1點</w:t>
      </w:r>
    </w:p>
    <w:p w:rsidR="0078228C" w:rsidRPr="0078228C" w:rsidRDefault="0078228C" w:rsidP="0078228C">
      <w:pPr>
        <w:ind w:leftChars="200" w:left="480" w:firstLineChars="135" w:firstLine="324"/>
        <w:rPr>
          <w:rFonts w:ascii="標楷體" w:eastAsia="標楷體" w:hAnsi="Times New Roman" w:cs="Times New Roman"/>
          <w:color w:val="000000"/>
          <w:szCs w:val="20"/>
        </w:rPr>
      </w:pPr>
      <w:r w:rsidRPr="0078228C">
        <w:rPr>
          <w:rFonts w:ascii="標楷體" w:eastAsia="標楷體" w:hAnsi="Times New Roman" w:cs="Times New Roman" w:hint="eastAsia"/>
          <w:color w:val="000000"/>
          <w:szCs w:val="20"/>
        </w:rPr>
        <w:t>會議論文需為以英文發表者，且點數總合最高僅能折抵4點。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16"/>
        <w:gridCol w:w="96"/>
      </w:tblGrid>
      <w:tr w:rsidR="0078228C" w:rsidRPr="0078228C" w:rsidTr="007C38FF">
        <w:tc>
          <w:tcPr>
            <w:tcW w:w="0" w:type="auto"/>
          </w:tcPr>
          <w:p w:rsidR="0078228C" w:rsidRPr="0078228C" w:rsidRDefault="0078228C" w:rsidP="007822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28C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四</w:t>
            </w:r>
            <w:r w:rsidRPr="0078228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78228C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兩篇（或以上）重疊性高（由學程事務委員會審查）之論文以較高之點數計次。</w:t>
            </w:r>
          </w:p>
        </w:tc>
        <w:tc>
          <w:tcPr>
            <w:tcW w:w="0" w:type="auto"/>
            <w:vAlign w:val="center"/>
          </w:tcPr>
          <w:p w:rsidR="0078228C" w:rsidRPr="0078228C" w:rsidRDefault="0078228C" w:rsidP="007822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8228C" w:rsidRDefault="0078228C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Default="00DF5FBF" w:rsidP="00F858D9">
      <w:pPr>
        <w:adjustRightInd w:val="0"/>
        <w:snapToGrid w:val="0"/>
        <w:spacing w:line="360" w:lineRule="atLeast"/>
        <w:ind w:left="599" w:hangingChars="214" w:hanging="599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DF5FBF" w:rsidRPr="00DF5FBF" w:rsidRDefault="00DF5FBF" w:rsidP="00DF5FBF">
      <w:pPr>
        <w:rPr>
          <w:rFonts w:ascii="標楷體" w:eastAsia="標楷體" w:hAnsi="標楷體" w:cs="Times New Roman"/>
          <w:b/>
          <w:sz w:val="36"/>
          <w:szCs w:val="36"/>
        </w:rPr>
      </w:pPr>
      <w:r w:rsidRPr="00DF5FBF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附件三-</w:t>
      </w:r>
      <w:r w:rsidRPr="00DF5FBF">
        <w:rPr>
          <w:rFonts w:ascii="標楷體" w:eastAsia="標楷體" w:hAnsi="標楷體" w:cs="Times New Roman"/>
          <w:b/>
          <w:sz w:val="36"/>
          <w:szCs w:val="36"/>
        </w:rPr>
        <w:t>長庚大學生物醫學工程研究所博士班資格考試</w:t>
      </w:r>
      <w:r w:rsidRPr="00DF5FBF">
        <w:rPr>
          <w:rFonts w:ascii="標楷體" w:eastAsia="標楷體" w:hAnsi="標楷體" w:cs="Times New Roman" w:hint="eastAsia"/>
          <w:b/>
          <w:sz w:val="36"/>
          <w:szCs w:val="36"/>
        </w:rPr>
        <w:t>筆試考科</w:t>
      </w:r>
      <w:r w:rsidRPr="00DF5FBF">
        <w:rPr>
          <w:rFonts w:ascii="標楷體" w:eastAsia="標楷體" w:hAnsi="標楷體" w:cs="Times New Roman"/>
          <w:b/>
          <w:sz w:val="36"/>
          <w:szCs w:val="36"/>
        </w:rPr>
        <w:t>申請表</w:t>
      </w:r>
    </w:p>
    <w:p w:rsidR="00DF5FBF" w:rsidRDefault="00DF5FBF" w:rsidP="00DF5FBF">
      <w:pPr>
        <w:spacing w:afterLines="25" w:after="90"/>
        <w:rPr>
          <w:rFonts w:ascii="標楷體" w:eastAsia="標楷體" w:hAnsi="標楷體" w:cs="Times New Roman"/>
          <w:sz w:val="28"/>
          <w:szCs w:val="28"/>
        </w:rPr>
      </w:pPr>
      <w:r w:rsidRPr="00DF5FBF">
        <w:rPr>
          <w:rFonts w:ascii="標楷體" w:eastAsia="標楷體" w:hAnsi="標楷體" w:cs="Times New Roman" w:hint="eastAsia"/>
          <w:sz w:val="28"/>
          <w:szCs w:val="28"/>
        </w:rPr>
        <w:t>申請學期：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 xml:space="preserve">學期　  </w:t>
      </w:r>
      <w:r w:rsidR="0000467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>日期：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DF5FB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DF5FBF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00467F" w:rsidRPr="000E54EE" w:rsidRDefault="0000467F" w:rsidP="00DF5FBF">
      <w:pPr>
        <w:spacing w:afterLines="25" w:after="90"/>
        <w:rPr>
          <w:rFonts w:ascii="標楷體" w:eastAsia="標楷體" w:hAnsi="標楷體" w:cs="Times New Roman"/>
          <w:b/>
          <w:sz w:val="28"/>
          <w:szCs w:val="28"/>
        </w:rPr>
      </w:pPr>
      <w:r w:rsidRPr="000E54EE">
        <w:rPr>
          <w:rFonts w:ascii="標楷體" w:eastAsia="標楷體" w:hAnsi="標楷體" w:cs="Times New Roman" w:hint="eastAsia"/>
          <w:b/>
          <w:sz w:val="28"/>
          <w:szCs w:val="28"/>
        </w:rPr>
        <w:t>□申請</w:t>
      </w:r>
      <w:r w:rsidR="00F369F0" w:rsidRPr="000E54EE">
        <w:rPr>
          <w:rFonts w:ascii="標楷體" w:eastAsia="標楷體" w:hAnsi="標楷體" w:cs="Times New Roman" w:hint="eastAsia"/>
          <w:b/>
          <w:sz w:val="28"/>
          <w:szCs w:val="28"/>
        </w:rPr>
        <w:t>抵考</w:t>
      </w:r>
      <w:r w:rsidRPr="000E54EE">
        <w:rPr>
          <w:rFonts w:ascii="標楷體" w:eastAsia="標楷體" w:hAnsi="標楷體" w:cs="Times New Roman" w:hint="eastAsia"/>
          <w:b/>
          <w:sz w:val="28"/>
          <w:szCs w:val="28"/>
        </w:rPr>
        <w:t>(請檢附修課成績證明)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2694"/>
        <w:gridCol w:w="2551"/>
      </w:tblGrid>
      <w:tr w:rsidR="00CE386C" w:rsidRPr="000E54EE" w:rsidTr="00CE386C">
        <w:trPr>
          <w:trHeight w:val="386"/>
          <w:jc w:val="center"/>
        </w:trPr>
        <w:tc>
          <w:tcPr>
            <w:tcW w:w="1555" w:type="dxa"/>
          </w:tcPr>
          <w:p w:rsidR="00CE386C" w:rsidRPr="000E54EE" w:rsidRDefault="00CE386C" w:rsidP="005B7C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修課學期</w:t>
            </w:r>
          </w:p>
        </w:tc>
        <w:tc>
          <w:tcPr>
            <w:tcW w:w="2976" w:type="dxa"/>
          </w:tcPr>
          <w:p w:rsidR="00CE386C" w:rsidRPr="000E54EE" w:rsidRDefault="00CE386C" w:rsidP="005B7C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抵考科目</w:t>
            </w:r>
          </w:p>
        </w:tc>
        <w:tc>
          <w:tcPr>
            <w:tcW w:w="2694" w:type="dxa"/>
          </w:tcPr>
          <w:p w:rsidR="00CE386C" w:rsidRPr="000E54EE" w:rsidRDefault="00CE386C" w:rsidP="005B7C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2551" w:type="dxa"/>
          </w:tcPr>
          <w:p w:rsidR="00CE386C" w:rsidRPr="000E54EE" w:rsidRDefault="00CE386C" w:rsidP="00CE38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課程負責老師核簽</w:t>
            </w:r>
          </w:p>
        </w:tc>
      </w:tr>
      <w:tr w:rsidR="00CE386C" w:rsidRPr="000E54EE" w:rsidTr="00CE386C">
        <w:trPr>
          <w:trHeight w:val="386"/>
          <w:jc w:val="center"/>
        </w:trPr>
        <w:tc>
          <w:tcPr>
            <w:tcW w:w="1555" w:type="dxa"/>
          </w:tcPr>
          <w:p w:rsidR="00CE386C" w:rsidRPr="000E54EE" w:rsidRDefault="00CE386C" w:rsidP="005B7C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109-1</w:t>
            </w:r>
          </w:p>
        </w:tc>
        <w:tc>
          <w:tcPr>
            <w:tcW w:w="2976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xxx</w:t>
            </w:r>
          </w:p>
        </w:tc>
        <w:tc>
          <w:tcPr>
            <w:tcW w:w="2694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54EE">
              <w:rPr>
                <w:rFonts w:ascii="標楷體" w:eastAsia="標楷體" w:hAnsi="標楷體" w:hint="eastAsia"/>
                <w:sz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0E54EE">
              <w:rPr>
                <w:rFonts w:ascii="標楷體" w:eastAsia="標楷體" w:hAnsi="標楷體" w:hint="eastAsia"/>
                <w:sz w:val="28"/>
              </w:rPr>
              <w:t>□不通過</w:t>
            </w:r>
          </w:p>
        </w:tc>
        <w:tc>
          <w:tcPr>
            <w:tcW w:w="2551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E386C" w:rsidRPr="000E54EE" w:rsidTr="00CE386C">
        <w:trPr>
          <w:trHeight w:val="386"/>
          <w:jc w:val="center"/>
        </w:trPr>
        <w:tc>
          <w:tcPr>
            <w:tcW w:w="1555" w:type="dxa"/>
          </w:tcPr>
          <w:p w:rsidR="00CE386C" w:rsidRPr="000E54EE" w:rsidRDefault="00CE386C" w:rsidP="005B7C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xxxx</w:t>
            </w:r>
          </w:p>
        </w:tc>
        <w:tc>
          <w:tcPr>
            <w:tcW w:w="2976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54EE">
              <w:rPr>
                <w:rFonts w:ascii="標楷體" w:eastAsia="標楷體" w:hAnsi="標楷體" w:hint="eastAsia"/>
                <w:sz w:val="28"/>
              </w:rPr>
              <w:t>xxxx</w:t>
            </w:r>
          </w:p>
        </w:tc>
        <w:tc>
          <w:tcPr>
            <w:tcW w:w="2694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54EE">
              <w:rPr>
                <w:rFonts w:ascii="標楷體" w:eastAsia="標楷體" w:hAnsi="標楷體" w:hint="eastAsia"/>
                <w:sz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E54EE">
              <w:rPr>
                <w:rFonts w:ascii="標楷體" w:eastAsia="標楷體" w:hAnsi="標楷體" w:hint="eastAsia"/>
                <w:sz w:val="28"/>
              </w:rPr>
              <w:t>□不通過</w:t>
            </w:r>
          </w:p>
        </w:tc>
        <w:tc>
          <w:tcPr>
            <w:tcW w:w="2551" w:type="dxa"/>
          </w:tcPr>
          <w:p w:rsidR="00CE386C" w:rsidRPr="000E54EE" w:rsidRDefault="00CE386C" w:rsidP="005B7C6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E386C" w:rsidRPr="000E54EE" w:rsidTr="00CE386C">
        <w:trPr>
          <w:trHeight w:val="369"/>
          <w:jc w:val="center"/>
        </w:trPr>
        <w:tc>
          <w:tcPr>
            <w:tcW w:w="1555" w:type="dxa"/>
          </w:tcPr>
          <w:p w:rsidR="00CE386C" w:rsidRPr="000E54EE" w:rsidRDefault="00CE386C" w:rsidP="00EB40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</w:tcPr>
          <w:p w:rsidR="00CE386C" w:rsidRPr="000E54EE" w:rsidRDefault="00CE386C" w:rsidP="00EB40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</w:tcPr>
          <w:p w:rsidR="00CE386C" w:rsidRPr="000E54EE" w:rsidRDefault="00CE386C" w:rsidP="00EB40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386C" w:rsidRPr="000E54EE" w:rsidRDefault="00CE386C" w:rsidP="00EB40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00467F" w:rsidRPr="005B7C6D" w:rsidRDefault="0000467F" w:rsidP="00DF5FBF">
      <w:pPr>
        <w:spacing w:afterLines="25" w:after="90"/>
        <w:rPr>
          <w:rFonts w:ascii="標楷體" w:eastAsia="標楷體" w:hAnsi="標楷體" w:cs="Times New Roman"/>
          <w:b/>
          <w:sz w:val="28"/>
          <w:szCs w:val="28"/>
        </w:rPr>
      </w:pPr>
      <w:r w:rsidRPr="005B7C6D">
        <w:rPr>
          <w:rFonts w:ascii="標楷體" w:eastAsia="標楷體" w:hAnsi="標楷體" w:cs="Times New Roman" w:hint="eastAsia"/>
          <w:b/>
          <w:sz w:val="28"/>
          <w:szCs w:val="28"/>
        </w:rPr>
        <w:t>□申請資格考試(筆試)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3397"/>
      </w:tblGrid>
      <w:tr w:rsidR="00D42A15" w:rsidRPr="00DF5FBF" w:rsidTr="000C078F">
        <w:trPr>
          <w:trHeight w:val="517"/>
          <w:jc w:val="center"/>
        </w:trPr>
        <w:tc>
          <w:tcPr>
            <w:tcW w:w="2552" w:type="dxa"/>
            <w:vAlign w:val="center"/>
          </w:tcPr>
          <w:p w:rsidR="00D42A15" w:rsidRPr="00DF5FBF" w:rsidRDefault="00D42A15" w:rsidP="00DF5F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FBF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268" w:type="dxa"/>
            <w:vAlign w:val="center"/>
          </w:tcPr>
          <w:p w:rsidR="00D42A15" w:rsidRPr="00DF5FBF" w:rsidRDefault="00D42A15" w:rsidP="00DF5F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FBF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D42A15" w:rsidRDefault="00D42A15" w:rsidP="00D42A1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FBF">
              <w:rPr>
                <w:rFonts w:ascii="標楷體" w:eastAsia="標楷體" w:hAnsi="標楷體" w:cs="Times New Roman" w:hint="eastAsia"/>
                <w:sz w:val="28"/>
                <w:szCs w:val="28"/>
              </w:rPr>
              <w:t>入學後</w:t>
            </w:r>
          </w:p>
          <w:p w:rsidR="00D42A15" w:rsidRPr="00DF5FBF" w:rsidRDefault="00D42A15" w:rsidP="00D42A1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FBF">
              <w:rPr>
                <w:rFonts w:ascii="標楷體" w:eastAsia="標楷體" w:hAnsi="標楷體" w:cs="Times New Roman" w:hint="eastAsia"/>
                <w:sz w:val="28"/>
                <w:szCs w:val="28"/>
              </w:rPr>
              <w:t>第幾年</w:t>
            </w:r>
          </w:p>
        </w:tc>
        <w:tc>
          <w:tcPr>
            <w:tcW w:w="3397" w:type="dxa"/>
            <w:vAlign w:val="center"/>
          </w:tcPr>
          <w:p w:rsidR="00D42A15" w:rsidRPr="00DF5FBF" w:rsidRDefault="00D42A15" w:rsidP="00DF5F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E54E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bookmarkStart w:id="0" w:name="_GoBack"/>
        <w:bookmarkEnd w:id="0"/>
      </w:tr>
      <w:tr w:rsidR="000C078F" w:rsidRPr="00DF5FBF" w:rsidTr="000C078F">
        <w:trPr>
          <w:trHeight w:val="1165"/>
          <w:jc w:val="center"/>
        </w:trPr>
        <w:tc>
          <w:tcPr>
            <w:tcW w:w="2552" w:type="dxa"/>
          </w:tcPr>
          <w:p w:rsidR="000C078F" w:rsidRPr="00DF5FBF" w:rsidRDefault="000C078F" w:rsidP="00DF5FBF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DF5FBF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  <w:p w:rsidR="000C078F" w:rsidRPr="00DF5FBF" w:rsidRDefault="000C078F" w:rsidP="00DF5FBF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DF5FBF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0C078F" w:rsidRPr="00DF5FBF" w:rsidRDefault="000C078F" w:rsidP="00DF5FB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</w:tcPr>
          <w:p w:rsidR="000C078F" w:rsidRPr="00DF5FBF" w:rsidRDefault="000C078F" w:rsidP="00DF5FB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397" w:type="dxa"/>
          </w:tcPr>
          <w:p w:rsidR="000C078F" w:rsidRPr="00DF5FBF" w:rsidRDefault="000C078F" w:rsidP="00DF5FBF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DF5FBF" w:rsidRPr="00DF5FBF" w:rsidRDefault="00DF5FBF" w:rsidP="00DF5FBF">
      <w:pPr>
        <w:jc w:val="both"/>
        <w:rPr>
          <w:rFonts w:ascii="Calibri" w:eastAsia="新細明體" w:hAnsi="Calibri" w:cs="Times New Roman"/>
        </w:rPr>
      </w:pPr>
    </w:p>
    <w:p w:rsidR="00DF5FBF" w:rsidRPr="00DF5FBF" w:rsidRDefault="00DF5FBF" w:rsidP="00DF5FBF">
      <w:pPr>
        <w:spacing w:afterLines="50" w:after="180"/>
        <w:ind w:leftChars="-47" w:left="7" w:hangingChars="43" w:hanging="120"/>
        <w:rPr>
          <w:rFonts w:ascii="標楷體" w:eastAsia="標楷體" w:hAnsi="標楷體" w:cs="Times New Roman"/>
          <w:sz w:val="28"/>
          <w:szCs w:val="28"/>
        </w:rPr>
      </w:pPr>
      <w:r w:rsidRPr="00DF5FBF">
        <w:rPr>
          <w:rFonts w:ascii="標楷體" w:eastAsia="標楷體" w:hAnsi="標楷體" w:cs="Times New Roman" w:hint="eastAsia"/>
          <w:sz w:val="28"/>
          <w:szCs w:val="28"/>
        </w:rPr>
        <w:t>擬考之中英文科目名稱如下：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037"/>
        <w:gridCol w:w="2977"/>
        <w:gridCol w:w="3260"/>
      </w:tblGrid>
      <w:tr w:rsidR="00DF5FBF" w:rsidRPr="00DF5FBF" w:rsidTr="00DF5FBF">
        <w:trPr>
          <w:jc w:val="center"/>
        </w:trPr>
        <w:tc>
          <w:tcPr>
            <w:tcW w:w="3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037" w:type="dxa"/>
          </w:tcPr>
          <w:p w:rsidR="00DF5FBF" w:rsidRPr="00DF5FBF" w:rsidRDefault="00DF5FBF" w:rsidP="00DF5FB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DF5FBF">
              <w:rPr>
                <w:rFonts w:ascii="標楷體" w:eastAsia="標楷體" w:hAnsi="標楷體" w:cs="Times New Roman" w:hint="eastAsia"/>
                <w:sz w:val="26"/>
              </w:rPr>
              <w:t>中文科目名稱</w:t>
            </w:r>
          </w:p>
        </w:tc>
        <w:tc>
          <w:tcPr>
            <w:tcW w:w="2977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DF5FBF">
              <w:rPr>
                <w:rFonts w:ascii="標楷體" w:eastAsia="標楷體" w:hAnsi="標楷體" w:cs="Times New Roman" w:hint="eastAsia"/>
                <w:sz w:val="26"/>
              </w:rPr>
              <w:t>英文科目名稱</w:t>
            </w:r>
          </w:p>
        </w:tc>
        <w:tc>
          <w:tcPr>
            <w:tcW w:w="32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DF5FBF">
              <w:rPr>
                <w:rFonts w:ascii="標楷體" w:eastAsia="標楷體" w:hAnsi="標楷體" w:cs="Times New Roman" w:hint="eastAsia"/>
                <w:sz w:val="26"/>
              </w:rPr>
              <w:t>前學期資格考成績</w:t>
            </w:r>
          </w:p>
        </w:tc>
      </w:tr>
      <w:tr w:rsidR="00DF5FBF" w:rsidRPr="00DF5FBF" w:rsidTr="00D42A15">
        <w:trPr>
          <w:trHeight w:val="739"/>
          <w:jc w:val="center"/>
        </w:trPr>
        <w:tc>
          <w:tcPr>
            <w:tcW w:w="3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DF5FBF">
              <w:rPr>
                <w:rFonts w:ascii="標楷體" w:eastAsia="標楷體" w:hAnsi="標楷體" w:cs="Times New Roman" w:hint="eastAsia"/>
                <w:sz w:val="26"/>
              </w:rPr>
              <w:t>1</w:t>
            </w:r>
          </w:p>
        </w:tc>
        <w:tc>
          <w:tcPr>
            <w:tcW w:w="3037" w:type="dxa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DF5FBF" w:rsidRPr="00DF5FBF" w:rsidTr="005B7C6D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DF5FBF">
              <w:rPr>
                <w:rFonts w:ascii="標楷體" w:eastAsia="標楷體" w:hAnsi="標楷體" w:cs="Times New Roman" w:hint="eastAsia"/>
                <w:sz w:val="26"/>
              </w:rPr>
              <w:t>2</w:t>
            </w:r>
          </w:p>
        </w:tc>
        <w:tc>
          <w:tcPr>
            <w:tcW w:w="3037" w:type="dxa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DF5FBF" w:rsidRPr="00DF5FBF" w:rsidRDefault="00DF5FBF" w:rsidP="00DF5F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</w:tbl>
    <w:p w:rsidR="00DF5FBF" w:rsidRPr="00DF5FBF" w:rsidRDefault="00DF5FBF" w:rsidP="00DF5FBF">
      <w:pPr>
        <w:snapToGrid w:val="0"/>
        <w:spacing w:line="240" w:lineRule="atLeast"/>
        <w:rPr>
          <w:rFonts w:ascii="標楷體" w:eastAsia="標楷體" w:hAnsi="標楷體" w:cs="Times New Roman"/>
        </w:rPr>
      </w:pPr>
      <w:r w:rsidRPr="00DF5FBF">
        <w:rPr>
          <w:rFonts w:ascii="標楷體" w:eastAsia="標楷體" w:hAnsi="標楷體" w:cs="Times New Roman" w:hint="eastAsia"/>
        </w:rPr>
        <w:t>備註：</w:t>
      </w:r>
    </w:p>
    <w:p w:rsidR="00DF5FBF" w:rsidRPr="00DF5FBF" w:rsidRDefault="00DF5FBF" w:rsidP="00DF5FBF">
      <w:pPr>
        <w:numPr>
          <w:ilvl w:val="0"/>
          <w:numId w:val="5"/>
        </w:numPr>
        <w:snapToGrid w:val="0"/>
        <w:spacing w:line="320" w:lineRule="atLeast"/>
        <w:rPr>
          <w:rFonts w:ascii="標楷體" w:eastAsia="標楷體" w:hAnsi="Calibri" w:cs="Times New Roman"/>
        </w:rPr>
      </w:pPr>
      <w:r w:rsidRPr="00DF5FBF">
        <w:rPr>
          <w:rFonts w:ascii="標楷體" w:eastAsia="標楷體" w:hAnsi="Calibri" w:cs="Times New Roman" w:hint="eastAsia"/>
        </w:rPr>
        <w:t>考試時間與通過辦法</w:t>
      </w:r>
    </w:p>
    <w:p w:rsidR="00DF5FBF" w:rsidRPr="00DF5FBF" w:rsidRDefault="00DF5FBF" w:rsidP="00DF5FBF">
      <w:pPr>
        <w:rPr>
          <w:rFonts w:ascii="Calibri" w:eastAsia="新細明體" w:hAnsi="Calibri" w:cs="Times New Roman"/>
        </w:rPr>
      </w:pPr>
      <w:r w:rsidRPr="00DF5FBF">
        <w:rPr>
          <w:rFonts w:ascii="標楷體" w:eastAsia="標楷體" w:hAnsi="標楷體" w:cs="新細明體"/>
          <w:kern w:val="0"/>
        </w:rPr>
        <w:t>博士班研究生均須參加博士資格考核。考核以筆試方式舉行，欲參加考生須於</w:t>
      </w:r>
      <w:r w:rsidRPr="00DF5FBF">
        <w:rPr>
          <w:rFonts w:ascii="標楷體" w:eastAsia="標楷體" w:hAnsi="標楷體" w:cs="新細明體" w:hint="eastAsia"/>
          <w:kern w:val="0"/>
        </w:rPr>
        <w:t>學期第三週結束前提出資格考考科申請(申請表如附件三)，並於當學期第九週舉行資格考試</w:t>
      </w:r>
      <w:r w:rsidRPr="00DF5FBF">
        <w:rPr>
          <w:rFonts w:ascii="標楷體" w:eastAsia="標楷體" w:hAnsi="標楷體" w:cs="新細明體"/>
          <w:kern w:val="0"/>
        </w:rPr>
        <w:t>。</w:t>
      </w:r>
    </w:p>
    <w:p w:rsidR="00DF5FBF" w:rsidRPr="00DF5FBF" w:rsidRDefault="00DF5FBF" w:rsidP="002160B0">
      <w:pPr>
        <w:spacing w:line="520" w:lineRule="exact"/>
        <w:rPr>
          <w:rFonts w:ascii="標楷體" w:eastAsia="標楷體" w:hAnsi="標楷體" w:cs="Times New Roman"/>
          <w:szCs w:val="24"/>
        </w:rPr>
      </w:pPr>
      <w:r w:rsidRPr="00DF5FBF">
        <w:rPr>
          <w:rFonts w:ascii="Calibri" w:eastAsia="新細明體" w:hAnsi="Calibri" w:cs="Times New Roman" w:hint="eastAsia"/>
        </w:rPr>
        <w:t xml:space="preserve">　　　　　　　　　　　　　　　　　　</w:t>
      </w:r>
      <w:r w:rsidR="002160B0">
        <w:rPr>
          <w:rFonts w:ascii="標楷體" w:eastAsia="標楷體" w:hAnsi="標楷體" w:cs="Times New Roman" w:hint="eastAsia"/>
        </w:rPr>
        <w:t xml:space="preserve">  </w:t>
      </w:r>
      <w:r w:rsidRPr="00DF5FBF">
        <w:rPr>
          <w:rFonts w:ascii="標楷體" w:eastAsia="標楷體" w:hAnsi="標楷體" w:cs="Times New Roman" w:hint="eastAsia"/>
          <w:szCs w:val="24"/>
        </w:rPr>
        <w:t>申 請 人簽名：</w:t>
      </w:r>
      <w:r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　</w:t>
      </w:r>
      <w:r w:rsidR="0000467F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</w:t>
      </w:r>
      <w:r w:rsidR="002160B0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　　</w:t>
      </w:r>
    </w:p>
    <w:p w:rsidR="00DF5FBF" w:rsidRDefault="00B27FDD" w:rsidP="002160B0">
      <w:pPr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</w:t>
      </w:r>
      <w:r w:rsidR="00DF5FBF" w:rsidRPr="00DF5FBF">
        <w:rPr>
          <w:rFonts w:ascii="標楷體" w:eastAsia="標楷體" w:hAnsi="標楷體" w:cs="Times New Roman" w:hint="eastAsia"/>
          <w:szCs w:val="24"/>
        </w:rPr>
        <w:t>指導教授</w:t>
      </w:r>
      <w:r>
        <w:rPr>
          <w:rFonts w:ascii="標楷體" w:eastAsia="標楷體" w:hAnsi="標楷體" w:cs="Times New Roman" w:hint="eastAsia"/>
          <w:szCs w:val="24"/>
        </w:rPr>
        <w:t>(含共同指導)</w:t>
      </w:r>
      <w:r w:rsidR="00DF5FBF" w:rsidRPr="00DF5FBF">
        <w:rPr>
          <w:rFonts w:ascii="標楷體" w:eastAsia="標楷體" w:hAnsi="標楷體" w:cs="Times New Roman" w:hint="eastAsia"/>
          <w:szCs w:val="24"/>
        </w:rPr>
        <w:t>簽名：</w:t>
      </w:r>
      <w:r w:rsidR="00DF5FBF"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　</w:t>
      </w:r>
      <w:r w:rsidR="0000467F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DF5FBF"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</w:t>
      </w:r>
      <w:r w:rsidR="002160B0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DF5FBF"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　　</w:t>
      </w:r>
    </w:p>
    <w:p w:rsidR="00DF5FBF" w:rsidRPr="006C61C7" w:rsidRDefault="002160B0" w:rsidP="002160B0">
      <w:pPr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</w:t>
      </w:r>
      <w:r w:rsidRPr="006C61C7">
        <w:rPr>
          <w:rFonts w:ascii="標楷體" w:eastAsia="標楷體" w:hAnsi="標楷體" w:cs="Times New Roman" w:hint="eastAsia"/>
          <w:szCs w:val="24"/>
        </w:rPr>
        <w:t>博士班資格考核委員會召集人</w:t>
      </w:r>
      <w:r w:rsidRPr="006C61C7">
        <w:rPr>
          <w:rFonts w:ascii="新細明體" w:eastAsia="新細明體" w:hAnsi="新細明體" w:cs="Times New Roman" w:hint="eastAsia"/>
          <w:szCs w:val="24"/>
        </w:rPr>
        <w:t>：</w:t>
      </w:r>
      <w:r w:rsidRPr="006C61C7">
        <w:rPr>
          <w:rFonts w:ascii="新細明體" w:eastAsia="新細明體" w:hAnsi="新細明體" w:cs="Times New Roman" w:hint="eastAsia"/>
          <w:szCs w:val="24"/>
          <w:u w:val="single"/>
        </w:rPr>
        <w:t xml:space="preserve">                 </w:t>
      </w:r>
    </w:p>
    <w:p w:rsidR="00DF5FBF" w:rsidRPr="0000467F" w:rsidRDefault="002160B0" w:rsidP="002160B0">
      <w:pPr>
        <w:spacing w:line="520" w:lineRule="exact"/>
        <w:ind w:firstLineChars="1822" w:firstLine="4373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DF5FBF" w:rsidRPr="00DF5FBF">
        <w:rPr>
          <w:rFonts w:ascii="標楷體" w:eastAsia="標楷體" w:hAnsi="標楷體" w:cs="Times New Roman" w:hint="eastAsia"/>
          <w:szCs w:val="24"/>
        </w:rPr>
        <w:t>系(所)主任：</w:t>
      </w:r>
      <w:r w:rsidR="00DF5FBF" w:rsidRPr="00DF5FBF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</w:t>
      </w:r>
    </w:p>
    <w:sectPr w:rsidR="00DF5FBF" w:rsidRPr="0000467F" w:rsidSect="000E54E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D1" w:rsidRDefault="005F1AD1" w:rsidP="00C12CFA">
      <w:r>
        <w:separator/>
      </w:r>
    </w:p>
  </w:endnote>
  <w:endnote w:type="continuationSeparator" w:id="0">
    <w:p w:rsidR="005F1AD1" w:rsidRDefault="005F1AD1" w:rsidP="00C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D1" w:rsidRDefault="005F1AD1" w:rsidP="00C12CFA">
      <w:r>
        <w:separator/>
      </w:r>
    </w:p>
  </w:footnote>
  <w:footnote w:type="continuationSeparator" w:id="0">
    <w:p w:rsidR="005F1AD1" w:rsidRDefault="005F1AD1" w:rsidP="00C1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F32"/>
    <w:multiLevelType w:val="hybridMultilevel"/>
    <w:tmpl w:val="66927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F4696"/>
    <w:multiLevelType w:val="singleLevel"/>
    <w:tmpl w:val="5FEC37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C5E3567"/>
    <w:multiLevelType w:val="hybridMultilevel"/>
    <w:tmpl w:val="BFD4D3E6"/>
    <w:lvl w:ilvl="0" w:tplc="61ECFD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10A6928"/>
    <w:multiLevelType w:val="singleLevel"/>
    <w:tmpl w:val="E0A4B1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9960B45"/>
    <w:multiLevelType w:val="hybridMultilevel"/>
    <w:tmpl w:val="0AB044C2"/>
    <w:lvl w:ilvl="0" w:tplc="18A241A0">
      <w:start w:val="1"/>
      <w:numFmt w:val="taiwaneseCountingThousand"/>
      <w:lvlText w:val="第%1條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7"/>
    <w:rsid w:val="0000467F"/>
    <w:rsid w:val="00027F89"/>
    <w:rsid w:val="000354BF"/>
    <w:rsid w:val="00044309"/>
    <w:rsid w:val="00096E89"/>
    <w:rsid w:val="000C072B"/>
    <w:rsid w:val="000C078F"/>
    <w:rsid w:val="000C2C8A"/>
    <w:rsid w:val="000D297B"/>
    <w:rsid w:val="000E54EE"/>
    <w:rsid w:val="001A7F6C"/>
    <w:rsid w:val="002141D6"/>
    <w:rsid w:val="002160B0"/>
    <w:rsid w:val="002426F0"/>
    <w:rsid w:val="002571A4"/>
    <w:rsid w:val="00274054"/>
    <w:rsid w:val="002A6422"/>
    <w:rsid w:val="00301617"/>
    <w:rsid w:val="00305896"/>
    <w:rsid w:val="00321FBF"/>
    <w:rsid w:val="003B5B08"/>
    <w:rsid w:val="003F52E7"/>
    <w:rsid w:val="00461AA3"/>
    <w:rsid w:val="004656CA"/>
    <w:rsid w:val="0049479C"/>
    <w:rsid w:val="004A3B81"/>
    <w:rsid w:val="004C24F4"/>
    <w:rsid w:val="0052597E"/>
    <w:rsid w:val="00525ADD"/>
    <w:rsid w:val="005564D1"/>
    <w:rsid w:val="005877B0"/>
    <w:rsid w:val="005B7C6D"/>
    <w:rsid w:val="005F1AD1"/>
    <w:rsid w:val="00674DCE"/>
    <w:rsid w:val="006B3DD4"/>
    <w:rsid w:val="006B4340"/>
    <w:rsid w:val="006C2426"/>
    <w:rsid w:val="006C61C7"/>
    <w:rsid w:val="0070642C"/>
    <w:rsid w:val="00723229"/>
    <w:rsid w:val="007542ED"/>
    <w:rsid w:val="0078228C"/>
    <w:rsid w:val="007A6AFB"/>
    <w:rsid w:val="007C7EBE"/>
    <w:rsid w:val="007E62E6"/>
    <w:rsid w:val="00864DA9"/>
    <w:rsid w:val="00891811"/>
    <w:rsid w:val="008B5BC3"/>
    <w:rsid w:val="008E1360"/>
    <w:rsid w:val="009736E1"/>
    <w:rsid w:val="00A35990"/>
    <w:rsid w:val="00A64EC9"/>
    <w:rsid w:val="00AA534A"/>
    <w:rsid w:val="00AC66C7"/>
    <w:rsid w:val="00AD57D5"/>
    <w:rsid w:val="00B02871"/>
    <w:rsid w:val="00B27FDD"/>
    <w:rsid w:val="00B658C7"/>
    <w:rsid w:val="00B71BDC"/>
    <w:rsid w:val="00BA457C"/>
    <w:rsid w:val="00C12CFA"/>
    <w:rsid w:val="00C131A0"/>
    <w:rsid w:val="00C22689"/>
    <w:rsid w:val="00C368CA"/>
    <w:rsid w:val="00C97B80"/>
    <w:rsid w:val="00CB2617"/>
    <w:rsid w:val="00CE386C"/>
    <w:rsid w:val="00D251F1"/>
    <w:rsid w:val="00D27C84"/>
    <w:rsid w:val="00D42A15"/>
    <w:rsid w:val="00D85ED1"/>
    <w:rsid w:val="00DF5FBF"/>
    <w:rsid w:val="00E419E8"/>
    <w:rsid w:val="00E67CDD"/>
    <w:rsid w:val="00E83302"/>
    <w:rsid w:val="00EB33F7"/>
    <w:rsid w:val="00F369F0"/>
    <w:rsid w:val="00F36B4B"/>
    <w:rsid w:val="00F4014D"/>
    <w:rsid w:val="00F414F2"/>
    <w:rsid w:val="00F5161E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6343B-B257-4CF3-AD4F-4F13053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F7"/>
    <w:pPr>
      <w:ind w:leftChars="200" w:left="480"/>
    </w:pPr>
  </w:style>
  <w:style w:type="character" w:styleId="a4">
    <w:name w:val="Hyperlink"/>
    <w:basedOn w:val="a0"/>
    <w:uiPriority w:val="99"/>
    <w:unhideWhenUsed/>
    <w:rsid w:val="007232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FA"/>
    <w:rPr>
      <w:sz w:val="20"/>
      <w:szCs w:val="20"/>
    </w:rPr>
  </w:style>
  <w:style w:type="table" w:styleId="a9">
    <w:name w:val="Table Grid"/>
    <w:basedOn w:val="a1"/>
    <w:uiPriority w:val="39"/>
    <w:rsid w:val="00DF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16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.ntu.edu.tw/course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ACA7-F980-49C3-A212-C502B40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cgu</cp:lastModifiedBy>
  <cp:revision>23</cp:revision>
  <dcterms:created xsi:type="dcterms:W3CDTF">2020-09-08T08:38:00Z</dcterms:created>
  <dcterms:modified xsi:type="dcterms:W3CDTF">2020-10-08T06:40:00Z</dcterms:modified>
</cp:coreProperties>
</file>